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pStyle w:val="2"/>
        <w:bidi w:val="0"/>
        <w:jc w:val="center"/>
        <w:rPr>
          <w:rFonts w:hint="eastAsia"/>
          <w:sz w:val="48"/>
          <w:szCs w:val="28"/>
          <w:lang w:val="en-US" w:eastAsia="zh-CN"/>
        </w:rPr>
      </w:pPr>
      <w:r>
        <w:rPr>
          <w:rFonts w:hint="eastAsia"/>
          <w:b/>
          <w:sz w:val="48"/>
          <w:szCs w:val="28"/>
          <w:lang w:val="en-US" w:eastAsia="zh-CN"/>
        </w:rPr>
        <w:t>广</w:t>
      </w:r>
      <w:r>
        <w:rPr>
          <w:rFonts w:hint="eastAsia"/>
          <w:sz w:val="48"/>
          <w:szCs w:val="28"/>
          <w:lang w:val="en-US" w:eastAsia="zh-CN"/>
        </w:rPr>
        <w:t>州中医药大学第三附属医院</w:t>
      </w:r>
    </w:p>
    <w:p>
      <w:pPr>
        <w:jc w:val="center"/>
        <w:rPr>
          <w:b/>
          <w:sz w:val="52"/>
          <w:szCs w:val="52"/>
          <w:lang w:val="zh-CN"/>
        </w:rPr>
      </w:pPr>
      <w:r>
        <w:rPr>
          <w:rFonts w:hint="eastAsia" w:cs="华文中宋"/>
          <w:b/>
          <w:sz w:val="52"/>
          <w:szCs w:val="52"/>
          <w:lang w:val="zh-CN"/>
        </w:rPr>
        <w:t>遴选供应商提供材料清单</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ascii="宋体" w:hAnsi="宋体" w:cs="宋体"/>
          <w:b/>
          <w:bCs/>
          <w:color w:val="000033"/>
          <w:kern w:val="0"/>
          <w:sz w:val="24"/>
        </w:rPr>
        <w:t xml:space="preserve"> </w:t>
      </w:r>
    </w:p>
    <w:p>
      <w:pPr>
        <w:jc w:val="center"/>
        <w:rPr>
          <w:rFonts w:ascii="宋体" w:hAnsi="宋体" w:cs="宋体"/>
          <w:b/>
          <w:bCs/>
          <w:kern w:val="0"/>
          <w:sz w:val="40"/>
        </w:rPr>
      </w:pPr>
      <w:r>
        <w:rPr>
          <w:rFonts w:hint="eastAsia" w:ascii="宋体" w:hAnsi="宋体" w:cs="宋体"/>
          <w:b/>
          <w:bCs/>
          <w:kern w:val="0"/>
          <w:sz w:val="40"/>
        </w:rPr>
        <w:t>参与遴选项目</w:t>
      </w:r>
    </w:p>
    <w:tbl>
      <w:tblPr>
        <w:tblStyle w:val="5"/>
        <w:tblW w:w="901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0"/>
        <w:gridCol w:w="1793"/>
        <w:gridCol w:w="250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序号</w:t>
            </w:r>
          </w:p>
        </w:tc>
        <w:tc>
          <w:tcPr>
            <w:tcW w:w="148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一级分类</w:t>
            </w:r>
          </w:p>
        </w:tc>
        <w:tc>
          <w:tcPr>
            <w:tcW w:w="179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二级分类</w:t>
            </w:r>
          </w:p>
        </w:tc>
        <w:tc>
          <w:tcPr>
            <w:tcW w:w="2506"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生产企业名称</w:t>
            </w:r>
          </w:p>
        </w:tc>
        <w:tc>
          <w:tcPr>
            <w:tcW w:w="2253"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1</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例：人工关节</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例：人工髋关节</w:t>
            </w:r>
          </w:p>
        </w:tc>
        <w:tc>
          <w:tcPr>
            <w:tcW w:w="25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r>
    </w:tbl>
    <w:p>
      <w:pPr>
        <w:jc w:val="center"/>
        <w:rPr>
          <w:rFonts w:ascii="宋体" w:hAnsi="宋体" w:cs="宋体"/>
          <w:b/>
          <w:bCs/>
          <w:color w:val="000033"/>
          <w:kern w:val="0"/>
          <w:sz w:val="40"/>
        </w:rPr>
      </w:pPr>
    </w:p>
    <w:p>
      <w:pPr>
        <w:jc w:val="center"/>
        <w:rPr>
          <w:rFonts w:ascii="宋体" w:hAnsi="宋体" w:cs="宋体"/>
          <w:b/>
          <w:bCs/>
          <w:color w:val="000033"/>
          <w:kern w:val="0"/>
          <w:sz w:val="24"/>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FF0000"/>
          <w:kern w:val="0"/>
          <w:sz w:val="32"/>
        </w:rPr>
      </w:pPr>
      <w:r>
        <w:rPr>
          <w:rFonts w:hint="eastAsia" w:ascii="宋体" w:hAnsi="宋体" w:cs="宋体"/>
          <w:b/>
          <w:bCs/>
          <w:color w:val="FF0000"/>
          <w:kern w:val="0"/>
          <w:sz w:val="32"/>
        </w:rPr>
        <w:t>注册地址：</w:t>
      </w:r>
    </w:p>
    <w:p>
      <w:pPr>
        <w:jc w:val="left"/>
        <w:rPr>
          <w:rFonts w:ascii="宋体" w:hAnsi="宋体" w:cs="宋体"/>
          <w:b/>
          <w:bCs/>
          <w:color w:val="000033"/>
          <w:kern w:val="0"/>
          <w:sz w:val="32"/>
        </w:rPr>
      </w:pPr>
      <w:r>
        <w:rPr>
          <w:rFonts w:hint="eastAsia" w:ascii="宋体" w:hAnsi="宋体" w:cs="宋体"/>
          <w:b/>
          <w:bCs/>
          <w:color w:val="000033"/>
          <w:kern w:val="0"/>
          <w:sz w:val="32"/>
        </w:rPr>
        <w:t>公司法人：</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rPr>
        <w:t>手机：</w:t>
      </w:r>
    </w:p>
    <w:p>
      <w:pPr>
        <w:jc w:val="left"/>
        <w:rPr>
          <w:rFonts w:ascii="宋体" w:hAnsi="宋体" w:cs="宋体"/>
          <w:b/>
          <w:bCs/>
          <w:color w:val="000033"/>
          <w:kern w:val="0"/>
          <w:sz w:val="32"/>
        </w:rPr>
      </w:pPr>
      <w:r>
        <w:rPr>
          <w:rFonts w:hint="eastAsia" w:ascii="宋体" w:hAnsi="宋体" w:cs="宋体"/>
          <w:b/>
          <w:bCs/>
          <w:color w:val="000033"/>
          <w:kern w:val="0"/>
          <w:sz w:val="32"/>
        </w:rPr>
        <w:t>Email：</w:t>
      </w:r>
    </w:p>
    <w:p>
      <w:pPr>
        <w:jc w:val="left"/>
        <w:rPr>
          <w:rFonts w:ascii="宋体" w:hAnsi="宋体" w:cs="宋体"/>
          <w:b/>
          <w:bCs/>
          <w:color w:val="000033"/>
          <w:kern w:val="0"/>
          <w:sz w:val="24"/>
        </w:rPr>
      </w:pPr>
      <w:r>
        <w:rPr>
          <w:rFonts w:ascii="宋体" w:hAnsi="宋体" w:cs="宋体"/>
          <w:b/>
          <w:bCs/>
          <w:color w:val="000033"/>
          <w:kern w:val="0"/>
          <w:sz w:val="24"/>
        </w:rPr>
        <w:br w:type="page"/>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所投产品目录清单</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供应商资</w:t>
      </w:r>
      <w:r>
        <w:rPr>
          <w:rFonts w:hint="eastAsia" w:ascii="仿宋_GB2312" w:hAnsi="宋体" w:eastAsia="仿宋_GB2312"/>
          <w:sz w:val="32"/>
          <w:szCs w:val="32"/>
          <w:lang w:val="en-US" w:eastAsia="zh-CN"/>
        </w:rPr>
        <w:t>格资料</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产品及产品资质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w:t>
      </w:r>
      <w:r>
        <w:rPr>
          <w:rFonts w:hint="eastAsia" w:ascii="仿宋_GB2312" w:hAnsi="宋体" w:eastAsia="仿宋_GB2312"/>
          <w:sz w:val="32"/>
          <w:szCs w:val="32"/>
        </w:rPr>
        <w:t>承诺函</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医用耗材评分证明文件</w:t>
      </w:r>
      <w:r>
        <w:rPr>
          <w:rFonts w:ascii="仿宋_GB2312" w:hAnsi="宋体" w:eastAsia="仿宋_GB2312"/>
          <w:sz w:val="32"/>
          <w:szCs w:val="32"/>
        </w:rPr>
        <w:t>……………………**-**页</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hint="eastAsia" w:ascii="仿宋_GB2312" w:hAnsi="宋体" w:eastAsia="仿宋_GB2312"/>
          <w:b/>
          <w:sz w:val="32"/>
          <w:szCs w:val="32"/>
        </w:rPr>
        <w:t>遴选</w:t>
      </w: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一、所投产品目录清单</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所投产品目录清单（</w:t>
      </w:r>
      <w:r>
        <w:rPr>
          <w:rFonts w:hint="eastAsia" w:ascii="仿宋_GB2312" w:hAnsi="宋体" w:eastAsia="仿宋_GB2312"/>
          <w:bCs/>
          <w:sz w:val="32"/>
          <w:szCs w:val="32"/>
          <w:lang w:val="en-US" w:eastAsia="zh-CN"/>
        </w:rPr>
        <w:t>详见：</w:t>
      </w:r>
      <w:r>
        <w:rPr>
          <w:rFonts w:hint="eastAsia" w:ascii="仿宋_GB2312" w:hAnsi="宋体" w:eastAsia="仿宋_GB2312"/>
          <w:bCs/>
          <w:sz w:val="32"/>
          <w:szCs w:val="32"/>
        </w:rPr>
        <w:t>广州中医药大学第三附属</w:t>
      </w:r>
      <w:r>
        <w:rPr>
          <w:rFonts w:hint="eastAsia" w:ascii="仿宋_GB2312" w:hAnsi="宋体" w:eastAsia="仿宋_GB2312"/>
          <w:bCs/>
          <w:sz w:val="32"/>
          <w:szCs w:val="32"/>
          <w:lang w:val="en-US" w:eastAsia="zh-CN"/>
        </w:rPr>
        <w:t>医</w:t>
      </w:r>
      <w:r>
        <w:rPr>
          <w:rFonts w:hint="eastAsia" w:ascii="仿宋_GB2312" w:hAnsi="宋体" w:eastAsia="仿宋_GB2312"/>
          <w:bCs/>
          <w:sz w:val="32"/>
          <w:szCs w:val="32"/>
        </w:rPr>
        <w:t>院第一批</w:t>
      </w:r>
      <w:r>
        <w:rPr>
          <w:rFonts w:hint="eastAsia" w:ascii="仿宋_GB2312" w:hAnsi="宋体" w:eastAsia="仿宋_GB2312"/>
          <w:bCs/>
          <w:sz w:val="32"/>
          <w:szCs w:val="32"/>
          <w:lang w:val="en-US" w:eastAsia="zh-CN"/>
        </w:rPr>
        <w:t>骨科</w:t>
      </w:r>
      <w:r>
        <w:rPr>
          <w:rFonts w:hint="eastAsia" w:ascii="仿宋_GB2312" w:hAnsi="宋体" w:eastAsia="仿宋_GB2312"/>
          <w:bCs/>
          <w:sz w:val="32"/>
          <w:szCs w:val="32"/>
        </w:rPr>
        <w:t>医用耗材公开遴选目录）；</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二、供应商资</w:t>
      </w:r>
      <w:r>
        <w:rPr>
          <w:rFonts w:hint="eastAsia" w:ascii="仿宋_GB2312" w:hAnsi="宋体" w:eastAsia="仿宋_GB2312"/>
          <w:b/>
          <w:sz w:val="32"/>
          <w:szCs w:val="32"/>
          <w:lang w:val="en-US" w:eastAsia="zh-CN"/>
        </w:rPr>
        <w:t>格资料</w:t>
      </w:r>
      <w:r>
        <w:rPr>
          <w:rFonts w:hint="eastAsia" w:ascii="仿宋_GB2312" w:hAnsi="宋体" w:eastAsia="仿宋_GB2312"/>
          <w:b/>
          <w:sz w:val="32"/>
          <w:szCs w:val="32"/>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、《企业营业执照》（正、副本）。</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、境内医用耗材生产企业提供《医疗器械生产许可证》，境外医用耗材《医疗器械注册证》上指定的代理人或进口商（报关企业）提供《医疗器械经营许可证》（正、副本）；</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、境外医用耗材生产企业的《委托授权书》【经境外医用耗材《医疗器械注册证》上指定的代理人或进口商（报关企业）提供】；</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、境内医用耗材生产企业和境外医用耗材《医疗器械注册证》上指定的代理人或进口商（报关企业）对企业授权</w:t>
      </w:r>
      <w:r>
        <w:rPr>
          <w:rFonts w:hint="eastAsia" w:ascii="仿宋_GB2312" w:hAnsi="宋体" w:eastAsia="仿宋_GB2312"/>
          <w:bCs/>
          <w:sz w:val="32"/>
          <w:szCs w:val="32"/>
          <w:lang w:val="en-US" w:eastAsia="zh-CN"/>
        </w:rPr>
        <w:t>及</w:t>
      </w:r>
      <w:r>
        <w:rPr>
          <w:rFonts w:hint="eastAsia" w:ascii="仿宋_GB2312" w:hAnsi="宋体" w:eastAsia="仿宋_GB2312"/>
          <w:bCs/>
          <w:sz w:val="32"/>
          <w:szCs w:val="32"/>
        </w:rPr>
        <w:t>代理人的《法人授权书》</w:t>
      </w:r>
      <w:r>
        <w:rPr>
          <w:rFonts w:hint="eastAsia" w:ascii="仿宋_GB2312" w:hAnsi="宋体" w:eastAsia="仿宋_GB2312"/>
          <w:bCs/>
          <w:sz w:val="32"/>
          <w:szCs w:val="32"/>
          <w:lang w:eastAsia="zh-CN"/>
        </w:rPr>
        <w:t>。</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三、产品及产品资质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2、产品说明书</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标签</w:t>
      </w:r>
      <w:r>
        <w:rPr>
          <w:rFonts w:hint="eastAsia" w:ascii="仿宋_GB2312" w:hAnsi="宋体" w:eastAsia="仿宋_GB2312"/>
          <w:bCs/>
          <w:sz w:val="32"/>
          <w:szCs w:val="32"/>
        </w:rPr>
        <w:t>；</w:t>
      </w:r>
    </w:p>
    <w:p>
      <w:pPr>
        <w:numPr>
          <w:ilvl w:val="0"/>
          <w:numId w:val="0"/>
        </w:numPr>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w:t>
      </w:r>
      <w:r>
        <w:rPr>
          <w:rFonts w:hint="eastAsia" w:ascii="仿宋_GB2312" w:hAnsi="黑体" w:eastAsia="仿宋_GB2312"/>
          <w:sz w:val="32"/>
          <w:szCs w:val="32"/>
          <w:lang w:val="en-US" w:eastAsia="zh-CN"/>
        </w:rPr>
        <w:t>进口医疗器械产品通关文件。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五、产品彩页；</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w:t>
      </w:r>
      <w:r>
        <w:rPr>
          <w:rFonts w:ascii="仿宋_GB2312" w:hAnsi="宋体" w:eastAsia="仿宋_GB2312"/>
          <w:b/>
          <w:sz w:val="32"/>
          <w:szCs w:val="32"/>
        </w:rPr>
        <w:t>售后服务承诺</w:t>
      </w:r>
      <w:r>
        <w:rPr>
          <w:rFonts w:hint="eastAsia" w:ascii="仿宋_GB2312" w:hAnsi="宋体" w:eastAsia="仿宋_GB2312"/>
          <w:b/>
          <w:sz w:val="32"/>
          <w:szCs w:val="32"/>
          <w:lang w:val="en-US" w:eastAsia="zh-CN"/>
        </w:rPr>
        <w:t>及《医疗卫生机构医药产品廉洁购销合同》</w:t>
      </w:r>
      <w:r>
        <w:rPr>
          <w:rFonts w:ascii="仿宋_GB2312" w:hAnsi="宋体" w:eastAsia="仿宋_GB2312"/>
          <w:b/>
          <w:sz w:val="32"/>
          <w:szCs w:val="32"/>
        </w:rPr>
        <w:t>按投标供应商各自的格式内容提供</w:t>
      </w:r>
      <w:r>
        <w:rPr>
          <w:rFonts w:hint="eastAsia" w:ascii="仿宋_GB2312" w:hAnsi="宋体" w:eastAsia="仿宋_GB2312"/>
          <w:b/>
          <w:sz w:val="32"/>
          <w:szCs w:val="32"/>
        </w:rPr>
        <w:t>，不提供统一格式。</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七、医用耗材评分证明文件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highlight w:val="none"/>
        </w:rPr>
        <w:t>、</w:t>
      </w:r>
      <w:bookmarkStart w:id="0" w:name="_GoBack"/>
      <w:r>
        <w:rPr>
          <w:rFonts w:hint="eastAsia" w:ascii="仿宋_GB2312" w:hAnsi="宋体" w:eastAsia="仿宋_GB2312"/>
          <w:bCs/>
          <w:sz w:val="32"/>
          <w:szCs w:val="32"/>
          <w:highlight w:val="none"/>
        </w:rPr>
        <w:t>国内三甲医院使用名单</w:t>
      </w:r>
      <w:bookmarkEnd w:id="0"/>
      <w:r>
        <w:rPr>
          <w:rFonts w:hint="eastAsia" w:ascii="仿宋_GB2312" w:hAnsi="宋体" w:eastAsia="仿宋_GB2312"/>
          <w:bCs/>
          <w:sz w:val="32"/>
          <w:szCs w:val="32"/>
        </w:rPr>
        <w:t>（2</w:t>
      </w:r>
      <w:r>
        <w:rPr>
          <w:rFonts w:ascii="仿宋_GB2312" w:hAnsi="宋体" w:eastAsia="仿宋_GB2312"/>
          <w:bCs/>
          <w:sz w:val="32"/>
          <w:szCs w:val="32"/>
        </w:rPr>
        <w:t>018</w:t>
      </w:r>
      <w:r>
        <w:rPr>
          <w:rFonts w:hint="eastAsia" w:ascii="仿宋_GB2312" w:hAnsi="宋体" w:eastAsia="仿宋_GB2312"/>
          <w:bCs/>
          <w:sz w:val="32"/>
          <w:szCs w:val="32"/>
        </w:rPr>
        <w:t>年1月1日至今），须提供发票复印件（盖红章）。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2、产品认证证书（CFDA、FDA、CE），须提供证书复印件（盖红章）；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3、产品质量及技术先进性</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（1）以供应商递交201</w:t>
      </w:r>
      <w:r>
        <w:rPr>
          <w:rFonts w:ascii="仿宋_GB2312" w:hAnsi="宋体" w:eastAsia="仿宋_GB2312"/>
          <w:bCs/>
          <w:sz w:val="32"/>
          <w:szCs w:val="32"/>
        </w:rPr>
        <w:t>0</w:t>
      </w:r>
      <w:r>
        <w:rPr>
          <w:rFonts w:hint="eastAsia" w:ascii="仿宋_GB2312" w:hAnsi="宋体" w:eastAsia="仿宋_GB2312"/>
          <w:bCs/>
          <w:sz w:val="32"/>
          <w:szCs w:val="32"/>
        </w:rPr>
        <w:t>年至今国家颁发的国家自然科学二等奖、国家科学技术进步二等奖、国家技术发明二等奖及以上奖项证书为依据，奖项内容与质量相关；</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（2）以供应商递交2</w:t>
      </w:r>
      <w:r>
        <w:rPr>
          <w:rFonts w:ascii="仿宋_GB2312" w:hAnsi="宋体" w:eastAsia="仿宋_GB2312"/>
          <w:bCs/>
          <w:sz w:val="32"/>
          <w:szCs w:val="32"/>
        </w:rPr>
        <w:t>010</w:t>
      </w:r>
      <w:r>
        <w:rPr>
          <w:rFonts w:hint="eastAsia" w:ascii="仿宋_GB2312" w:hAnsi="宋体" w:eastAsia="仿宋_GB2312"/>
          <w:bCs/>
          <w:sz w:val="32"/>
          <w:szCs w:val="32"/>
        </w:rPr>
        <w:t>年至今获得国家知识产权局授予的产品专利证书为依据。（外观设计专利不得分）</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4、供应商2019年销售额（医用耗材）；须提供的财务审计报告。</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r>
        <w:rPr>
          <w:rFonts w:ascii="仿宋_GB2312" w:eastAsia="仿宋_GB2312"/>
          <w:bCs/>
          <w:color w:val="FF0000"/>
        </w:rPr>
        <w:t xml:space="preserve"> </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ind w:firstLine="420" w:firstLineChars="200"/>
        <w:rPr>
          <w:rFonts w:ascii="仿宋_GB2312" w:eastAsia="仿宋_GB2312"/>
          <w:bCs/>
          <w:color w:val="FF0000"/>
        </w:rPr>
      </w:pPr>
    </w:p>
    <w:p>
      <w:pPr>
        <w:widowControl/>
        <w:snapToGrid w:val="0"/>
        <w:spacing w:line="360" w:lineRule="auto"/>
        <w:ind w:right="-517"/>
        <w:jc w:val="center"/>
        <w:rPr>
          <w:rFonts w:hint="eastAsia" w:ascii="宋体" w:hAnsi="宋体" w:cs="宋体"/>
          <w:b/>
          <w:bCs/>
          <w:color w:val="000033"/>
          <w:kern w:val="0"/>
          <w:sz w:val="24"/>
        </w:rPr>
      </w:pPr>
    </w:p>
    <w:p>
      <w:pPr>
        <w:widowControl/>
        <w:snapToGrid w:val="0"/>
        <w:spacing w:line="360" w:lineRule="auto"/>
        <w:ind w:right="-517"/>
        <w:jc w:val="center"/>
        <w:rPr>
          <w:rFonts w:hint="eastAsia" w:ascii="宋体" w:hAnsi="宋体" w:cs="宋体"/>
          <w:b/>
          <w:bCs/>
          <w:color w:val="000033"/>
          <w:kern w:val="0"/>
          <w:sz w:val="24"/>
        </w:rPr>
      </w:pPr>
    </w:p>
    <w:p>
      <w:pPr>
        <w:widowControl/>
        <w:snapToGrid w:val="0"/>
        <w:spacing w:line="360" w:lineRule="auto"/>
        <w:ind w:right="-517"/>
        <w:jc w:val="center"/>
        <w:rPr>
          <w:rFonts w:hint="eastAsia" w:ascii="宋体" w:hAnsi="宋体" w:cs="宋体"/>
          <w:b/>
          <w:bCs/>
          <w:color w:val="000033"/>
          <w:kern w:val="0"/>
          <w:sz w:val="24"/>
        </w:rPr>
      </w:pPr>
    </w:p>
    <w:p>
      <w:pPr>
        <w:widowControl/>
        <w:snapToGrid w:val="0"/>
        <w:spacing w:line="360" w:lineRule="auto"/>
        <w:ind w:right="-517"/>
        <w:jc w:val="center"/>
        <w:rPr>
          <w:rFonts w:hint="eastAsia" w:ascii="宋体" w:hAnsi="宋体" w:cs="宋体"/>
          <w:b/>
          <w:bCs/>
          <w:color w:val="000033"/>
          <w:kern w:val="0"/>
          <w:sz w:val="24"/>
        </w:rPr>
      </w:pPr>
    </w:p>
    <w:p>
      <w:pPr>
        <w:widowControl/>
        <w:snapToGrid w:val="0"/>
        <w:spacing w:line="360" w:lineRule="auto"/>
        <w:ind w:right="-517"/>
        <w:jc w:val="center"/>
        <w:rPr>
          <w:rFonts w:hint="eastAsia" w:ascii="宋体" w:hAnsi="宋体" w:cs="宋体"/>
          <w:b/>
          <w:bCs/>
          <w:color w:val="000033"/>
          <w:kern w:val="0"/>
          <w:sz w:val="24"/>
        </w:rPr>
      </w:pPr>
    </w:p>
    <w:p>
      <w:pPr>
        <w:widowControl/>
        <w:snapToGrid w:val="0"/>
        <w:spacing w:line="360" w:lineRule="auto"/>
        <w:ind w:right="-517"/>
        <w:jc w:val="center"/>
        <w:rPr>
          <w:rFonts w:hint="eastAsia" w:ascii="宋体" w:hAnsi="宋体" w:cs="宋体"/>
          <w:b/>
          <w:bCs/>
          <w:color w:val="000033"/>
          <w:kern w:val="0"/>
          <w:sz w:val="24"/>
        </w:rPr>
      </w:pPr>
    </w:p>
    <w:p>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w:t>
      </w:r>
      <w:r>
        <w:rPr>
          <w:rFonts w:hint="eastAsia" w:ascii="宋体" w:hAnsi="宋体" w:cs="宋体"/>
          <w:color w:val="000033"/>
          <w:kern w:val="0"/>
          <w:sz w:val="24"/>
          <w:lang w:val="en-US" w:eastAsia="zh-CN"/>
        </w:rPr>
        <w:t>地址</w:t>
      </w:r>
      <w:r>
        <w:rPr>
          <w:rFonts w:hint="eastAsia" w:ascii="宋体" w:hAnsi="宋体" w:cs="宋体"/>
          <w:color w:val="000033"/>
          <w:kern w:val="0"/>
          <w:sz w:val="24"/>
        </w:rPr>
        <w:t>）</w:t>
      </w:r>
      <w:r>
        <w:rPr>
          <w:rFonts w:hint="eastAsia" w:ascii="宋体" w:hAnsi="宋体" w:cs="宋体"/>
          <w:color w:val="000033"/>
          <w:kern w:val="0"/>
          <w:sz w:val="24"/>
          <w:u w:val="single"/>
        </w:rPr>
        <w:t>         </w:t>
      </w:r>
      <w:r>
        <w:rPr>
          <w:rFonts w:hint="eastAsia" w:ascii="宋体" w:hAnsi="宋体" w:cs="宋体"/>
          <w:color w:val="000033"/>
          <w:kern w:val="0"/>
          <w:sz w:val="24"/>
          <w:u w:val="single"/>
          <w:lang w:val="en-US" w:eastAsia="zh-CN"/>
        </w:rPr>
        <w:t xml:space="preserve">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w:t>
      </w:r>
      <w:r>
        <w:rPr>
          <w:rFonts w:hint="eastAsia" w:ascii="宋体" w:hAnsi="宋体" w:cs="宋体"/>
          <w:color w:val="000033"/>
          <w:kern w:val="0"/>
          <w:sz w:val="24"/>
          <w:lang w:val="en-US" w:eastAsia="zh-CN"/>
        </w:rPr>
        <w:t>广州中医药大学第三附属医院</w:t>
      </w:r>
      <w:r>
        <w:rPr>
          <w:rFonts w:hint="eastAsia" w:ascii="宋体" w:hAnsi="宋体" w:cs="宋体"/>
          <w:color w:val="000033"/>
          <w:kern w:val="0"/>
          <w:sz w:val="24"/>
        </w:rPr>
        <w:t>耗材采购活动中相关谈判采购事务。</w:t>
      </w:r>
    </w:p>
    <w:p>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20"/>
        <w:gridCol w:w="182"/>
        <w:gridCol w:w="3654"/>
      </w:tblGrid>
      <w:tr>
        <w:tblPrEx>
          <w:tblCellMar>
            <w:top w:w="0" w:type="dxa"/>
            <w:left w:w="0" w:type="dxa"/>
            <w:bottom w:w="0" w:type="dxa"/>
            <w:right w:w="0" w:type="dxa"/>
          </w:tblCellMar>
        </w:tblPrEx>
        <w:trPr>
          <w:trHeight w:val="120" w:hRule="atLeast"/>
          <w:tblCellSpacing w:w="0" w:type="dxa"/>
        </w:trPr>
        <w:tc>
          <w:tcPr>
            <w:tcW w:w="975" w:type="dxa"/>
            <w:vAlign w:val="center"/>
          </w:tcPr>
          <w:p>
            <w:pPr>
              <w:widowControl/>
              <w:spacing w:line="120" w:lineRule="atLeast"/>
              <w:jc w:val="left"/>
              <w:rPr>
                <w:rFonts w:ascii="宋体" w:hAnsi="宋体" w:cs="宋体"/>
                <w:color w:val="000033"/>
                <w:kern w:val="0"/>
                <w:sz w:val="18"/>
                <w:szCs w:val="18"/>
              </w:rPr>
            </w:pPr>
          </w:p>
        </w:tc>
        <w:tc>
          <w:tcPr>
            <w:tcW w:w="375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tblPrEx>
          <w:tblCellMar>
            <w:top w:w="0" w:type="dxa"/>
            <w:left w:w="0" w:type="dxa"/>
            <w:bottom w:w="0" w:type="dxa"/>
            <w:right w:w="0" w:type="dxa"/>
          </w:tblCellMar>
        </w:tblPrEx>
        <w:trPr>
          <w:trHeight w:val="2818" w:hRule="atLeast"/>
          <w:tblCellSpacing w:w="0" w:type="dxa"/>
        </w:trPr>
        <w:tc>
          <w:tcPr>
            <w:tcW w:w="0" w:type="auto"/>
            <w:vAlign w:val="center"/>
          </w:tcPr>
          <w:tbl>
            <w:tblPr>
              <w:tblStyle w:val="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居民身份证（正反面）复印件粘贴处</w:t>
                  </w:r>
                </w:p>
                <w:p>
                  <w:pPr>
                    <w:widowControl/>
                    <w:spacing w:before="100" w:beforeAutospacing="1" w:after="100" w:afterAutospacing="1" w:line="270" w:lineRule="atLeast"/>
                    <w:jc w:val="left"/>
                    <w:rPr>
                      <w:rFonts w:ascii="宋体" w:hAnsi="宋体" w:cs="宋体"/>
                      <w:color w:val="000033"/>
                      <w:kern w:val="0"/>
                      <w:sz w:val="18"/>
                      <w:szCs w:val="18"/>
                    </w:rPr>
                  </w:pP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c>
          <w:tcPr>
            <w:tcW w:w="3750" w:type="dxa"/>
            <w:shd w:val="clear" w:color="auto" w:fill="FFFFFF"/>
          </w:tcPr>
          <w:p>
            <w:pPr>
              <w:widowControl/>
              <w:spacing w:line="270" w:lineRule="atLeast"/>
              <w:jc w:val="left"/>
              <w:rPr>
                <w:rFonts w:ascii="宋体" w:hAnsi="宋体" w:cs="宋体"/>
                <w:color w:val="000033"/>
                <w:kern w:val="0"/>
                <w:sz w:val="18"/>
                <w:szCs w:val="18"/>
              </w:rPr>
            </w:pPr>
          </w:p>
        </w:tc>
        <w:tc>
          <w:tcPr>
            <w:tcW w:w="0" w:type="auto"/>
            <w:vAlign w:val="center"/>
          </w:tcPr>
          <w:p>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居民身份证（正反面）复印件粘贴处</w:t>
                  </w:r>
                </w:p>
                <w:p>
                  <w:pPr>
                    <w:widowControl/>
                    <w:spacing w:before="100" w:beforeAutospacing="1" w:after="100" w:afterAutospacing="1" w:line="270" w:lineRule="atLeast"/>
                    <w:jc w:val="left"/>
                    <w:rPr>
                      <w:rFonts w:ascii="宋体" w:hAnsi="宋体" w:cs="宋体"/>
                      <w:color w:val="000033"/>
                      <w:kern w:val="0"/>
                      <w:sz w:val="18"/>
                      <w:szCs w:val="18"/>
                    </w:rPr>
                  </w:pP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r>
    </w:tbl>
    <w:p>
      <w:pPr>
        <w:spacing w:line="360" w:lineRule="auto"/>
      </w:pPr>
    </w:p>
    <w:p/>
    <w:p>
      <w:pPr>
        <w:spacing w:line="520" w:lineRule="exact"/>
        <w:ind w:firstLine="482" w:firstLineChars="200"/>
        <w:rPr>
          <w:rFonts w:ascii="宋体" w:hAnsi="宋体" w:cs="宋体"/>
          <w:b/>
          <w:bCs/>
          <w:color w:val="000033"/>
          <w:kern w:val="0"/>
          <w:sz w:val="24"/>
        </w:rPr>
      </w:pPr>
    </w:p>
    <w:p>
      <w:pPr>
        <w:widowControl/>
        <w:snapToGrid w:val="0"/>
        <w:spacing w:line="360" w:lineRule="auto"/>
        <w:ind w:right="-517"/>
        <w:jc w:val="left"/>
        <w:rPr>
          <w:rFonts w:ascii="宋体" w:hAnsi="宋体" w:cs="宋体"/>
          <w:color w:val="000033"/>
          <w:kern w:val="0"/>
          <w:sz w:val="24"/>
        </w:rPr>
      </w:pPr>
    </w:p>
    <w:p>
      <w:pPr>
        <w:widowControl/>
        <w:snapToGrid w:val="0"/>
        <w:spacing w:before="100" w:beforeAutospacing="1" w:after="100" w:afterAutospacing="1" w:line="480" w:lineRule="auto"/>
        <w:jc w:val="left"/>
        <w:rPr>
          <w:rFonts w:ascii="仿宋_GB2312" w:eastAsia="仿宋_GB2312"/>
          <w:bCs/>
        </w:rPr>
      </w:pPr>
    </w:p>
    <w:p>
      <w:pPr>
        <w:widowControl/>
        <w:snapToGrid w:val="0"/>
        <w:spacing w:before="100" w:beforeAutospacing="1" w:after="100" w:afterAutospacing="1"/>
        <w:jc w:val="center"/>
        <w:rPr>
          <w:rFonts w:ascii="仿宋_GB2312" w:eastAsia="仿宋_GB2312"/>
          <w:b/>
          <w:bCs/>
          <w:sz w:val="40"/>
        </w:rPr>
      </w:pPr>
    </w:p>
    <w:p>
      <w:pPr>
        <w:widowControl/>
        <w:snapToGrid w:val="0"/>
        <w:spacing w:before="100" w:beforeAutospacing="1" w:after="100" w:afterAutospacing="1"/>
        <w:jc w:val="center"/>
        <w:rPr>
          <w:rFonts w:ascii="仿宋_GB2312" w:eastAsia="仿宋_GB2312"/>
          <w:b/>
          <w:bCs/>
          <w:sz w:val="32"/>
          <w:szCs w:val="32"/>
        </w:rPr>
      </w:pPr>
      <w:r>
        <w:rPr>
          <w:rFonts w:hint="eastAsia" w:ascii="仿宋_GB2312" w:eastAsia="仿宋_GB2312"/>
          <w:b/>
          <w:bCs/>
          <w:sz w:val="32"/>
          <w:szCs w:val="32"/>
          <w:highlight w:val="none"/>
        </w:rPr>
        <w:t>国内</w:t>
      </w:r>
      <w:r>
        <w:rPr>
          <w:rFonts w:hint="eastAsia" w:ascii="仿宋_GB2312" w:eastAsia="仿宋_GB2312"/>
          <w:b/>
          <w:bCs/>
          <w:sz w:val="32"/>
          <w:szCs w:val="32"/>
        </w:rPr>
        <w:t>三甲医院使用名单</w:t>
      </w:r>
    </w:p>
    <w:p>
      <w:pPr>
        <w:rPr>
          <w:rFonts w:ascii="仿宋_GB2312" w:eastAsia="仿宋_GB231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序号</w:t>
            </w:r>
          </w:p>
        </w:tc>
        <w:tc>
          <w:tcPr>
            <w:tcW w:w="1382" w:type="dxa"/>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二级分类</w:t>
            </w:r>
          </w:p>
        </w:tc>
        <w:tc>
          <w:tcPr>
            <w:tcW w:w="1158" w:type="dxa"/>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品牌</w:t>
            </w:r>
          </w:p>
        </w:tc>
        <w:tc>
          <w:tcPr>
            <w:tcW w:w="3038" w:type="dxa"/>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用户</w:t>
            </w:r>
          </w:p>
        </w:tc>
        <w:tc>
          <w:tcPr>
            <w:tcW w:w="1497" w:type="dxa"/>
          </w:tcPr>
          <w:p>
            <w:pPr>
              <w:widowControl/>
              <w:snapToGrid w:val="0"/>
              <w:spacing w:before="156" w:beforeLines="50" w:after="156" w:afterLines="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w:t>
            </w:r>
          </w:p>
        </w:tc>
        <w:tc>
          <w:tcPr>
            <w:tcW w:w="1382" w:type="dxa"/>
            <w:vMerge w:val="restart"/>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例：人工髋关节</w:t>
            </w:r>
          </w:p>
        </w:tc>
        <w:tc>
          <w:tcPr>
            <w:tcW w:w="1158" w:type="dxa"/>
            <w:vMerge w:val="restart"/>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A品牌</w:t>
            </w:r>
          </w:p>
        </w:tc>
        <w:tc>
          <w:tcPr>
            <w:tcW w:w="3038" w:type="dxa"/>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1医院</w:t>
            </w:r>
          </w:p>
        </w:tc>
        <w:tc>
          <w:tcPr>
            <w:tcW w:w="1497" w:type="dxa"/>
          </w:tcPr>
          <w:p>
            <w:pPr>
              <w:widowControl/>
              <w:snapToGrid w:val="0"/>
              <w:spacing w:before="156" w:beforeLines="50" w:after="156" w:afterLines="50"/>
              <w:jc w:val="center"/>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p>
        </w:tc>
        <w:tc>
          <w:tcPr>
            <w:tcW w:w="1382" w:type="dxa"/>
            <w:vMerge w:val="continue"/>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p>
        </w:tc>
        <w:tc>
          <w:tcPr>
            <w:tcW w:w="1158" w:type="dxa"/>
            <w:vMerge w:val="continue"/>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p>
        </w:tc>
        <w:tc>
          <w:tcPr>
            <w:tcW w:w="3038" w:type="dxa"/>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2医院</w:t>
            </w:r>
          </w:p>
        </w:tc>
        <w:tc>
          <w:tcPr>
            <w:tcW w:w="1497" w:type="dxa"/>
          </w:tcPr>
          <w:p>
            <w:pPr>
              <w:widowControl/>
              <w:snapToGrid w:val="0"/>
              <w:spacing w:before="156" w:beforeLines="50" w:after="156" w:afterLines="50"/>
              <w:jc w:val="center"/>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p>
        </w:tc>
        <w:tc>
          <w:tcPr>
            <w:tcW w:w="1382" w:type="dxa"/>
            <w:vMerge w:val="continue"/>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p>
        </w:tc>
        <w:tc>
          <w:tcPr>
            <w:tcW w:w="1158" w:type="dxa"/>
            <w:vMerge w:val="continue"/>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p>
        </w:tc>
        <w:tc>
          <w:tcPr>
            <w:tcW w:w="3038" w:type="dxa"/>
            <w:shd w:val="clear" w:color="auto" w:fill="auto"/>
            <w:vAlign w:val="center"/>
          </w:tcPr>
          <w:p>
            <w:pPr>
              <w:widowControl/>
              <w:snapToGrid w:val="0"/>
              <w:spacing w:before="156" w:beforeLines="50" w:after="156" w:afterLines="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3医院</w:t>
            </w:r>
          </w:p>
        </w:tc>
        <w:tc>
          <w:tcPr>
            <w:tcW w:w="1497" w:type="dxa"/>
          </w:tcPr>
          <w:p>
            <w:pPr>
              <w:widowControl/>
              <w:snapToGrid w:val="0"/>
              <w:spacing w:before="156" w:beforeLines="50" w:after="156" w:afterLines="50"/>
              <w:jc w:val="center"/>
              <w:rPr>
                <w:rFonts w:ascii="仿宋_GB2312" w:hAnsi="宋体" w:eastAsia="仿宋_GB2312" w:cs="宋体"/>
                <w:kern w:val="0"/>
                <w:sz w:val="32"/>
                <w:szCs w:val="32"/>
              </w:rPr>
            </w:pPr>
          </w:p>
        </w:tc>
      </w:tr>
    </w:tbl>
    <w:p>
      <w:pPr>
        <w:widowControl/>
        <w:snapToGrid w:val="0"/>
        <w:spacing w:before="100" w:beforeAutospacing="1" w:after="100" w:afterAutospacing="1"/>
        <w:jc w:val="left"/>
        <w:rPr>
          <w:rFonts w:ascii="仿宋_GB2312" w:hAnsi="宋体" w:eastAsia="仿宋_GB2312"/>
          <w:sz w:val="32"/>
          <w:szCs w:val="32"/>
        </w:rPr>
      </w:pPr>
    </w:p>
    <w:p>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1、按《使用名单》提供使用证明，使用证明仅限含投标产品规格型号、价格的发票、合同、中标通知书。</w:t>
      </w:r>
    </w:p>
    <w:p>
      <w:pPr>
        <w:widowControl/>
        <w:snapToGrid w:val="0"/>
        <w:spacing w:before="100" w:beforeAutospacing="1" w:after="100" w:afterAutospacing="1"/>
        <w:ind w:firstLine="640"/>
        <w:jc w:val="left"/>
        <w:rPr>
          <w:rFonts w:ascii="仿宋_GB2312" w:hAnsi="宋体" w:eastAsia="仿宋_GB2312"/>
          <w:sz w:val="32"/>
          <w:szCs w:val="32"/>
        </w:rPr>
        <w:sectPr>
          <w:pgSz w:w="11906" w:h="16838"/>
          <w:pgMar w:top="851" w:right="1800" w:bottom="1135" w:left="1800" w:header="851" w:footer="992" w:gutter="0"/>
          <w:cols w:space="425" w:num="1"/>
          <w:docGrid w:type="lines" w:linePitch="312" w:charSpace="0"/>
        </w:sectPr>
      </w:pPr>
      <w:r>
        <w:rPr>
          <w:rFonts w:hint="eastAsia" w:ascii="仿宋_GB2312" w:hAnsi="宋体" w:eastAsia="仿宋_GB2312"/>
          <w:sz w:val="32"/>
          <w:szCs w:val="32"/>
        </w:rPr>
        <w:t>2、提供的使用证明中不包含投标产品规格型号的，视为虚假证明文件材料。</w:t>
      </w: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2C"/>
    <w:rsid w:val="000F5E2A"/>
    <w:rsid w:val="00140F89"/>
    <w:rsid w:val="00171D28"/>
    <w:rsid w:val="001D2F3C"/>
    <w:rsid w:val="002260EA"/>
    <w:rsid w:val="00400941"/>
    <w:rsid w:val="0057180F"/>
    <w:rsid w:val="00784E7B"/>
    <w:rsid w:val="00786CE9"/>
    <w:rsid w:val="0085240D"/>
    <w:rsid w:val="00853F0E"/>
    <w:rsid w:val="008E35DD"/>
    <w:rsid w:val="009D0E00"/>
    <w:rsid w:val="00AB6EF5"/>
    <w:rsid w:val="00B77964"/>
    <w:rsid w:val="00BE082D"/>
    <w:rsid w:val="00C2492C"/>
    <w:rsid w:val="00CF0AD5"/>
    <w:rsid w:val="00CF5997"/>
    <w:rsid w:val="00DF3687"/>
    <w:rsid w:val="00E84C2B"/>
    <w:rsid w:val="00F44470"/>
    <w:rsid w:val="00F56844"/>
    <w:rsid w:val="00FF1402"/>
    <w:rsid w:val="00FF1580"/>
    <w:rsid w:val="0D9B23B9"/>
    <w:rsid w:val="0ED53EBC"/>
    <w:rsid w:val="0FA81756"/>
    <w:rsid w:val="10127627"/>
    <w:rsid w:val="10BB314E"/>
    <w:rsid w:val="18330A4F"/>
    <w:rsid w:val="2B550E98"/>
    <w:rsid w:val="35250D09"/>
    <w:rsid w:val="3C9879F3"/>
    <w:rsid w:val="45A41082"/>
    <w:rsid w:val="47590537"/>
    <w:rsid w:val="4961142D"/>
    <w:rsid w:val="4FA90D02"/>
    <w:rsid w:val="62FA48AA"/>
    <w:rsid w:val="64C330FE"/>
    <w:rsid w:val="65355217"/>
    <w:rsid w:val="7089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1443</Words>
  <Characters>428</Characters>
  <Lines>3</Lines>
  <Paragraphs>3</Paragraphs>
  <TotalTime>9</TotalTime>
  <ScaleCrop>false</ScaleCrop>
  <LinksUpToDate>false</LinksUpToDate>
  <CharactersWithSpaces>1868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2021-04-25T15:58:00Z</dcterms:created>
  <dc:creator>sbk</dc:creator>
  <cp:lastModifiedBy>郭紫妍</cp:lastModifiedBy>
  <cp:lastPrinted>2021-12-27T01:42:00Z</cp:lastPrinted>
  <dcterms:modified xsi:type="dcterms:W3CDTF">2021-12-28T00:49:34Z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016C395C31F84135B713AC39B3C7ADC4</vt:lpwstr>
  </property>
</Properties>
</file>